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46" w:type="dxa"/>
        <w:jc w:val="center"/>
        <w:tblLook w:val="04A0" w:firstRow="1" w:lastRow="0" w:firstColumn="1" w:lastColumn="0" w:noHBand="0" w:noVBand="1"/>
      </w:tblPr>
      <w:tblGrid>
        <w:gridCol w:w="1708"/>
        <w:gridCol w:w="6070"/>
        <w:gridCol w:w="1768"/>
      </w:tblGrid>
      <w:tr w:rsidR="00554AD5" w:rsidRPr="00636235" w:rsidTr="00636235">
        <w:trPr>
          <w:jc w:val="center"/>
        </w:trPr>
        <w:tc>
          <w:tcPr>
            <w:tcW w:w="1708" w:type="dxa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Plasmids</w:t>
            </w:r>
          </w:p>
        </w:tc>
        <w:tc>
          <w:tcPr>
            <w:tcW w:w="6070" w:type="dxa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Characteristics</w:t>
            </w:r>
          </w:p>
        </w:tc>
        <w:tc>
          <w:tcPr>
            <w:tcW w:w="1768" w:type="dxa"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Reference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pKD3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Carries an FRT-Cm-FRT cassette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Cm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vMerge w:val="restart"/>
            <w:vAlign w:val="center"/>
          </w:tcPr>
          <w:p w:rsidR="00554AD5" w:rsidRPr="00636235" w:rsidRDefault="00D125B0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636235">
              <w:rPr>
                <w:rFonts w:ascii="Times New Roman" w:hAnsi="Times New Roman" w:cs="Times New Roman"/>
                <w:lang w:val="en-US"/>
              </w:rPr>
              <w:t>[24]</w:t>
            </w:r>
          </w:p>
        </w:tc>
      </w:tr>
      <w:tr w:rsidR="00554AD5" w:rsidRPr="00545A91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pKD4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Carries an FRT-Km-FRT cassette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Km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vMerge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545A91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pKD46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Carries the λ-Red genes under control of 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P</w:t>
            </w:r>
            <w:r w:rsidRPr="00636235">
              <w:rPr>
                <w:rFonts w:ascii="Times New Roman" w:hAnsi="Times New Roman" w:cs="Times New Roman"/>
                <w:vertAlign w:val="subscript"/>
                <w:lang w:val="en-US"/>
              </w:rPr>
              <w:t>araB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; temperature sensitive replication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vMerge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pCX340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Plasmid pCX340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Tc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) carrying </w:t>
            </w:r>
            <w:r w:rsidRPr="00636235">
              <w:rPr>
                <w:rFonts w:ascii="Times New Roman" w:hAnsi="Times New Roman" w:cs="Times New Roman"/>
                <w:i/>
                <w:lang w:val="en-US"/>
              </w:rPr>
              <w:t xml:space="preserve">β-lactamase </w:t>
            </w:r>
            <w:r w:rsidRPr="00636235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768" w:type="dxa"/>
            <w:vMerge w:val="restart"/>
            <w:vAlign w:val="center"/>
          </w:tcPr>
          <w:p w:rsidR="00554AD5" w:rsidRPr="00636235" w:rsidRDefault="00D67F4F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</w:t>
            </w:r>
            <w:r w:rsidR="00D125B0" w:rsidRPr="00636235">
              <w:rPr>
                <w:rFonts w:ascii="Times New Roman" w:hAnsi="Times New Roman" w:cs="Times New Roman"/>
                <w:lang w:val="en-US"/>
              </w:rPr>
              <w:t>27]</w:t>
            </w:r>
          </w:p>
        </w:tc>
      </w:tr>
      <w:tr w:rsidR="00554AD5" w:rsidRPr="00545A91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pCX340sopD (pICC612)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Plasmid pCX340 carrying </w:t>
            </w:r>
            <w:proofErr w:type="spellStart"/>
            <w:r w:rsidRPr="00636235">
              <w:rPr>
                <w:rFonts w:ascii="Times New Roman" w:hAnsi="Times New Roman" w:cs="Times New Roman"/>
                <w:i/>
                <w:lang w:val="en-US"/>
              </w:rPr>
              <w:t>sopD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6235">
              <w:rPr>
                <w:rFonts w:ascii="Times New Roman" w:hAnsi="Times New Roman" w:cs="Times New Roman"/>
                <w:i/>
                <w:lang w:val="en-US"/>
              </w:rPr>
              <w:t>β-lactamase</w:t>
            </w:r>
            <w:r w:rsidRPr="00636235">
              <w:rPr>
                <w:rFonts w:ascii="Times New Roman" w:hAnsi="Times New Roman" w:cs="Times New Roman"/>
                <w:lang w:val="en-US"/>
              </w:rPr>
              <w:t xml:space="preserve"> fusion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Tc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vMerge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pFPVmCherry</w:t>
            </w:r>
            <w:proofErr w:type="spellEnd"/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Plasmid carrying 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mCherry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ORF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Addgene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</w:tcPr>
          <w:p w:rsidR="00554AD5" w:rsidRPr="00636235" w:rsidRDefault="00D67F4F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[28]</w:t>
            </w:r>
            <w:r w:rsidR="00554AD5" w:rsidRPr="00636235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554AD5" w:rsidRPr="00636235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&lt;EndNote&gt;&lt;Cite&gt;&lt;Author&gt;Drecktrah&lt;/Author&gt;&lt;Year&gt;2008&lt;/Year&gt;&lt;RecNum&gt;209&lt;/RecNum&gt;&lt;DisplayText&gt;(Drecktrah&lt;style face="italic"&gt; et al.&lt;/style&gt;, 2008)&lt;/DisplayText&gt;&lt;record&gt;&lt;rec-number&gt;209&lt;/rec-number&gt;&lt;foreign-keys&gt;&lt;key app="EN" db-id="rzwszzzzgxapseeafdrx9dz2ex2twe2dfzz2"&gt;209&lt;/key&gt;&lt;/foreign-keys&gt;&lt;ref-type name="Journal Article"&gt;17&lt;/ref-type&gt;&lt;contributors&gt;&lt;authors&gt;&lt;author&gt;Drecktrah, D.&lt;/author&gt;&lt;author&gt;Levine-Wilkinson, S.&lt;/author&gt;&lt;author&gt;Dam, T.&lt;/author&gt;&lt;author&gt;Winfree, S.&lt;/author&gt;&lt;author&gt;Knodler, L. A.&lt;/author&gt;&lt;author&gt;Schroer, T. A.&lt;/author&gt;&lt;author&gt;Steele-Mortimer, O.&lt;/author&gt;&lt;/authors&gt;&lt;/contributors&gt;&lt;auth-address&gt;Laboratory of Intracellular Parasites, NIAID, National Institutes of Health, Rocky Mountain Laboratories, Hamilton, MT 59840, USA.&lt;/auth-address&gt;&lt;titles&gt;&lt;title&gt;Dynamic behavior of Salmonella-induced membrane tubules in epithelial cells&lt;/title&gt;&lt;secondary-title&gt;Traffic&lt;/secondary-title&gt;&lt;/titles&gt;&lt;periodical&gt;&lt;full-title&gt;Traffic&lt;/full-title&gt;&lt;/periodical&gt;&lt;pages&gt;2117-29&lt;/pages&gt;&lt;volume&gt;9&lt;/volume&gt;&lt;number&gt;12&lt;/number&gt;&lt;edition&gt;2008/09/13&lt;/edition&gt;&lt;keywords&gt;&lt;keyword&gt;Cell Membrane/*metabolism&lt;/keyword&gt;&lt;keyword&gt;Cell Survival&lt;/keyword&gt;&lt;keyword&gt;Epithelial Cells/*metabolism&lt;/keyword&gt;&lt;keyword&gt;HeLa Cells&lt;/keyword&gt;&lt;keyword&gt;Humans&lt;/keyword&gt;&lt;keyword&gt;Salmonella typhimurium/*physiology&lt;/keyword&gt;&lt;/keywords&gt;&lt;dates&gt;&lt;year&gt;2008&lt;/year&gt;&lt;pub-dates&gt;&lt;date&gt;Dec&lt;/date&gt;&lt;/pub-dates&gt;&lt;/dates&gt;&lt;isbn&gt;1600-0854 (Electronic)&amp;#xD;1398-9219 (Linking)&lt;/isbn&gt;&lt;accession-num&gt;18785994&lt;/accession-num&gt;&lt;work-type&gt;Research Support, N.I.H., Extramural&amp;#xD;Research Support, N.I.H., Intramural&lt;/work-type&gt;&lt;urls&gt;&lt;related-urls&gt;&lt;url&gt;http://www.ncbi.nlm.nih.gov/pubmed/18785994&lt;/url&gt;&lt;/related-urls&gt;&lt;/urls&gt;&lt;custom2&gt;2682622&lt;/custom2&gt;&lt;electronic-resource-num&gt;10.1111/j.1600-0854.2008.00830.x&lt;/electronic-resource-num&gt;&lt;language&gt;eng&lt;/language&gt;&lt;/record&gt;&lt;/Cite&gt;&lt;/EndNote&gt;</w:instrText>
            </w:r>
            <w:r w:rsidR="00554AD5" w:rsidRPr="00636235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pEGFP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-actin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Plasmid encoding EGFP-actin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D67F4F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[49]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pACYC177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Plasmid pACYC177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Km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D67F4F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[50]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pACYC177</w:t>
            </w:r>
            <w:r w:rsidRPr="00636235">
              <w:rPr>
                <w:rFonts w:ascii="Times New Roman" w:hAnsi="Times New Roman" w:cs="Times New Roman"/>
                <w:i/>
                <w:lang w:val="en-US"/>
              </w:rPr>
              <w:t>sipA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Plasmid pACYC177 carrying </w:t>
            </w:r>
            <w:proofErr w:type="spellStart"/>
            <w:r w:rsidRPr="00636235">
              <w:rPr>
                <w:rFonts w:ascii="Times New Roman" w:hAnsi="Times New Roman" w:cs="Times New Roman"/>
                <w:i/>
                <w:lang w:val="en-US"/>
              </w:rPr>
              <w:t>sipA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from SE LA5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pACYC177</w:t>
            </w:r>
            <w:r w:rsidRPr="00636235">
              <w:rPr>
                <w:rFonts w:ascii="Times New Roman" w:hAnsi="Times New Roman" w:cs="Times New Roman"/>
                <w:i/>
                <w:lang w:val="en-US"/>
              </w:rPr>
              <w:t>sopA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Plasmid pACYC177 carrying </w:t>
            </w:r>
            <w:proofErr w:type="spellStart"/>
            <w:r w:rsidRPr="00636235">
              <w:rPr>
                <w:rFonts w:ascii="Times New Roman" w:hAnsi="Times New Roman" w:cs="Times New Roman"/>
                <w:i/>
                <w:lang w:val="en-US"/>
              </w:rPr>
              <w:t>sopA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from SE LA5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pBR322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Plasmid pBR322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Tc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Cb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D67F4F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[51]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pBR322</w:t>
            </w:r>
            <w:r w:rsidRPr="00636235">
              <w:rPr>
                <w:rFonts w:ascii="Times New Roman" w:hAnsi="Times New Roman" w:cs="Times New Roman"/>
                <w:i/>
                <w:lang w:val="en-US"/>
              </w:rPr>
              <w:t>sopE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 xml:space="preserve">Plasmid pBR322 carrying </w:t>
            </w:r>
            <w:proofErr w:type="spellStart"/>
            <w:r w:rsidRPr="00636235">
              <w:rPr>
                <w:rFonts w:ascii="Times New Roman" w:hAnsi="Times New Roman" w:cs="Times New Roman"/>
                <w:i/>
                <w:lang w:val="en-US"/>
              </w:rPr>
              <w:t>sopE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 xml:space="preserve"> from SE LA5 (</w:t>
            </w: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Tc</w:t>
            </w:r>
            <w:r w:rsidRPr="00636235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Primers</w:t>
            </w:r>
          </w:p>
        </w:tc>
        <w:tc>
          <w:tcPr>
            <w:tcW w:w="6070" w:type="dxa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Sequence</w:t>
            </w:r>
          </w:p>
        </w:tc>
        <w:tc>
          <w:tcPr>
            <w:tcW w:w="1768" w:type="dxa"/>
          </w:tcPr>
          <w:p w:rsidR="00554AD5" w:rsidRPr="00636235" w:rsidRDefault="00554AD5" w:rsidP="00545A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35">
              <w:rPr>
                <w:rFonts w:ascii="Times New Roman" w:hAnsi="Times New Roman" w:cs="Times New Roman"/>
                <w:b/>
                <w:lang w:val="en-US"/>
              </w:rPr>
              <w:t>Reference</w:t>
            </w:r>
          </w:p>
        </w:tc>
      </w:tr>
      <w:tr w:rsidR="00554AD5" w:rsidRPr="00636235" w:rsidTr="00636235">
        <w:trPr>
          <w:trHeight w:val="285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hilA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-F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GGTTTAATCGTCCGGTCGTAGTG-3’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54AD5" w:rsidRPr="00636235" w:rsidRDefault="00D67F4F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[30]</w:t>
            </w:r>
          </w:p>
        </w:tc>
      </w:tr>
      <w:tr w:rsidR="00554AD5" w:rsidRPr="00636235" w:rsidTr="00636235">
        <w:trPr>
          <w:trHeight w:val="285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hilA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-R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CCTGATCCTGCATCTGAAAAGG-3’</w:t>
            </w:r>
          </w:p>
        </w:tc>
        <w:tc>
          <w:tcPr>
            <w:tcW w:w="1768" w:type="dxa"/>
            <w:vMerge/>
            <w:shd w:val="clear" w:color="auto" w:fill="auto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trHeight w:val="266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invF4-RT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GCGCCATCGATAAATGCCAGT-3’</w:t>
            </w: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trHeight w:val="266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invF1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GGTGCTGACAACTATGCTAAATACGCAGG-3’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54AD5" w:rsidRPr="00636235" w:rsidRDefault="00554AD5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554AD5" w:rsidRPr="00636235" w:rsidTr="00636235">
        <w:trPr>
          <w:trHeight w:val="270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sipA2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5’-AGGGAACGGTGTGGAGGTAT-3’</w:t>
            </w:r>
          </w:p>
        </w:tc>
        <w:tc>
          <w:tcPr>
            <w:tcW w:w="1768" w:type="dxa"/>
            <w:vMerge/>
            <w:shd w:val="clear" w:color="auto" w:fill="auto"/>
          </w:tcPr>
          <w:p w:rsidR="00554AD5" w:rsidRPr="00636235" w:rsidRDefault="00554AD5" w:rsidP="000976C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sipA7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5’-CCAACGCAATGGCGAGTCAC-3’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54AD5" w:rsidRPr="00636235" w:rsidRDefault="00D67F4F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[30]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tufA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-F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TGTTCCGCAAACTGCTGGACG-3’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554AD5" w:rsidRPr="00636235" w:rsidRDefault="00554AD5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235">
              <w:rPr>
                <w:rFonts w:ascii="Times New Roman" w:hAnsi="Times New Roman" w:cs="Times New Roman"/>
                <w:lang w:val="en-US"/>
              </w:rPr>
              <w:t>tufA</w:t>
            </w:r>
            <w:proofErr w:type="spellEnd"/>
            <w:r w:rsidRPr="00636235">
              <w:rPr>
                <w:rFonts w:ascii="Times New Roman" w:hAnsi="Times New Roman" w:cs="Times New Roman"/>
                <w:lang w:val="en-US"/>
              </w:rPr>
              <w:t>-R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</w:t>
            </w:r>
            <w:r w:rsidRPr="00636235">
              <w:rPr>
                <w:rFonts w:ascii="Times New Roman" w:hAnsi="Times New Roman" w:cs="Times New Roman"/>
              </w:rPr>
              <w:t>ATGGTGCCCGGCTTAGCCAGTA-3’</w:t>
            </w:r>
          </w:p>
        </w:tc>
        <w:tc>
          <w:tcPr>
            <w:tcW w:w="1768" w:type="dxa"/>
            <w:vMerge/>
            <w:shd w:val="clear" w:color="auto" w:fill="auto"/>
          </w:tcPr>
          <w:p w:rsidR="00554AD5" w:rsidRPr="00636235" w:rsidRDefault="00554AD5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AD5" w:rsidRPr="00636235" w:rsidTr="00636235">
        <w:trPr>
          <w:trHeight w:val="431"/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invA-P1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5’-TTATATTGTTTTTATAACATTCACTGACTTGCTATCT</w:t>
            </w:r>
          </w:p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GCTATCTCACCGAGTGTAGGCTGGAGCTGCTTC-3’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54AD5" w:rsidRPr="00636235" w:rsidRDefault="00554AD5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554AD5" w:rsidRPr="00636235" w:rsidTr="00636235">
        <w:trPr>
          <w:jc w:val="center"/>
        </w:trPr>
        <w:tc>
          <w:tcPr>
            <w:tcW w:w="1708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invA-P2</w:t>
            </w:r>
          </w:p>
        </w:tc>
        <w:tc>
          <w:tcPr>
            <w:tcW w:w="6070" w:type="dxa"/>
            <w:vAlign w:val="center"/>
          </w:tcPr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5’-GTGCTGCTTTCTCTACTTAACAGTGCTCGTTTACGA</w:t>
            </w:r>
          </w:p>
          <w:p w:rsidR="00554AD5" w:rsidRPr="00636235" w:rsidRDefault="00554AD5" w:rsidP="000976CE">
            <w:pPr>
              <w:rPr>
                <w:rFonts w:ascii="Times New Roman" w:hAnsi="Times New Roman" w:cs="Times New Roman"/>
                <w:lang w:val="en-US"/>
              </w:rPr>
            </w:pPr>
            <w:r w:rsidRPr="00636235">
              <w:rPr>
                <w:rFonts w:ascii="Times New Roman" w:hAnsi="Times New Roman" w:cs="Times New Roman"/>
                <w:lang w:val="en-US"/>
              </w:rPr>
              <w:t>CCTGAATTACTGATCATATGAATATCCTCCTTAG-3’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554AD5" w:rsidRPr="00636235" w:rsidRDefault="00554AD5" w:rsidP="00097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4AD5" w:rsidRPr="00A4643E" w:rsidRDefault="00554AD5" w:rsidP="00554AD5">
      <w:pPr>
        <w:spacing w:line="480" w:lineRule="auto"/>
        <w:rPr>
          <w:rFonts w:cstheme="minorHAnsi"/>
          <w:lang w:val="en-US"/>
        </w:rPr>
      </w:pPr>
    </w:p>
    <w:p w:rsidR="00554AD5" w:rsidRDefault="00554AD5" w:rsidP="00554AD5">
      <w:pPr>
        <w:spacing w:line="480" w:lineRule="auto"/>
        <w:rPr>
          <w:rFonts w:cstheme="minorHAnsi"/>
          <w:b/>
          <w:lang w:val="en-US"/>
        </w:rPr>
      </w:pPr>
    </w:p>
    <w:p w:rsidR="00554AD5" w:rsidRDefault="00554AD5" w:rsidP="00554AD5">
      <w:pPr>
        <w:rPr>
          <w:rFonts w:cstheme="minorHAnsi"/>
          <w:b/>
          <w:lang w:val="en-US"/>
        </w:rPr>
      </w:pPr>
    </w:p>
    <w:p w:rsidR="00554AD5" w:rsidRDefault="00554AD5" w:rsidP="00554AD5">
      <w:pPr>
        <w:rPr>
          <w:rFonts w:cstheme="minorHAnsi"/>
          <w:b/>
          <w:lang w:val="en-US"/>
        </w:rPr>
      </w:pPr>
    </w:p>
    <w:p w:rsidR="00554AD5" w:rsidRDefault="00554AD5" w:rsidP="00554AD5">
      <w:pPr>
        <w:rPr>
          <w:rFonts w:cstheme="minorHAnsi"/>
          <w:b/>
          <w:lang w:val="en-US"/>
        </w:rPr>
      </w:pPr>
    </w:p>
    <w:p w:rsidR="00554AD5" w:rsidRDefault="00554AD5" w:rsidP="00554AD5">
      <w:pPr>
        <w:rPr>
          <w:rFonts w:cstheme="minorHAnsi"/>
          <w:b/>
          <w:lang w:val="en-US"/>
        </w:rPr>
      </w:pPr>
    </w:p>
    <w:p w:rsidR="00CF321E" w:rsidRPr="00554AD5" w:rsidRDefault="00CF321E">
      <w:pPr>
        <w:rPr>
          <w:lang w:val="en-US"/>
        </w:rPr>
      </w:pPr>
    </w:p>
    <w:sectPr w:rsidR="00CF321E" w:rsidRPr="0055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5"/>
    <w:rsid w:val="00275E65"/>
    <w:rsid w:val="002D4803"/>
    <w:rsid w:val="003B5BC2"/>
    <w:rsid w:val="00545A91"/>
    <w:rsid w:val="00554AD5"/>
    <w:rsid w:val="00636235"/>
    <w:rsid w:val="00790741"/>
    <w:rsid w:val="00945167"/>
    <w:rsid w:val="009E31D2"/>
    <w:rsid w:val="00CF321E"/>
    <w:rsid w:val="00D125B0"/>
    <w:rsid w:val="00D67F4F"/>
    <w:rsid w:val="00D9713A"/>
    <w:rsid w:val="00DD0824"/>
    <w:rsid w:val="00EF0557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3DE1-0253-4609-B43F-F4351FE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Velge</dc:creator>
  <cp:lastModifiedBy>ecoulamy</cp:lastModifiedBy>
  <cp:revision>3</cp:revision>
  <dcterms:created xsi:type="dcterms:W3CDTF">2014-06-04T11:59:00Z</dcterms:created>
  <dcterms:modified xsi:type="dcterms:W3CDTF">2014-07-23T12:24:00Z</dcterms:modified>
</cp:coreProperties>
</file>