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1B4D" w14:textId="0C232C03" w:rsidR="008741A1" w:rsidRPr="00025218" w:rsidRDefault="0092552E" w:rsidP="008741A1">
      <w:pPr>
        <w:rPr>
          <w:rFonts w:ascii="Arial" w:hAnsi="Arial" w:cs="Arial"/>
          <w:sz w:val="24"/>
        </w:rPr>
      </w:pPr>
      <w:r w:rsidRPr="00025218">
        <w:rPr>
          <w:rFonts w:ascii="Arial" w:hAnsi="Arial" w:cs="Arial"/>
          <w:b/>
          <w:sz w:val="24"/>
        </w:rPr>
        <w:t>Table S</w:t>
      </w:r>
      <w:r w:rsidR="00606988">
        <w:rPr>
          <w:rFonts w:ascii="Arial" w:hAnsi="Arial" w:cs="Arial"/>
          <w:b/>
          <w:sz w:val="24"/>
        </w:rPr>
        <w:t>2</w:t>
      </w:r>
      <w:bookmarkStart w:id="0" w:name="_GoBack"/>
      <w:bookmarkEnd w:id="0"/>
      <w:r w:rsidR="008472FC">
        <w:rPr>
          <w:rFonts w:ascii="Arial" w:hAnsi="Arial" w:cs="Arial"/>
          <w:b/>
          <w:sz w:val="24"/>
        </w:rPr>
        <w:t>.</w:t>
      </w:r>
      <w:r w:rsidR="00991EEE" w:rsidRPr="00025218">
        <w:rPr>
          <w:rFonts w:ascii="Arial" w:hAnsi="Arial" w:cs="Arial"/>
          <w:sz w:val="24"/>
        </w:rPr>
        <w:t xml:space="preserve"> </w:t>
      </w:r>
      <w:r w:rsidR="008741A1" w:rsidRPr="00025218">
        <w:rPr>
          <w:rFonts w:ascii="Arial" w:hAnsi="Arial" w:cs="Arial"/>
          <w:sz w:val="24"/>
        </w:rPr>
        <w:t>Antibodies used in this study</w:t>
      </w:r>
    </w:p>
    <w:p w14:paraId="1C1747DE" w14:textId="77777777" w:rsidR="008741A1" w:rsidRPr="00025218" w:rsidRDefault="008741A1" w:rsidP="008741A1">
      <w:pPr>
        <w:rPr>
          <w:rFonts w:ascii="Arial" w:hAnsi="Arial" w:cs="Arial"/>
          <w:sz w:val="24"/>
        </w:rPr>
      </w:pPr>
    </w:p>
    <w:tbl>
      <w:tblPr>
        <w:tblW w:w="93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856"/>
        <w:gridCol w:w="1991"/>
        <w:gridCol w:w="937"/>
        <w:gridCol w:w="1078"/>
        <w:gridCol w:w="1187"/>
        <w:gridCol w:w="1017"/>
        <w:gridCol w:w="1239"/>
      </w:tblGrid>
      <w:tr w:rsidR="008741A1" w:rsidRPr="00025218" w14:paraId="261D7D09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42CE2E5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Antibody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09093D7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Source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4287C2A4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Host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6D42E132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Dilution (IF)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9C6304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Dilution (WB)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0336EA0A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Dilution</w:t>
            </w:r>
          </w:p>
          <w:p w14:paraId="6CBD37B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(ICC)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14:paraId="320FE052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Exposed time</w:t>
            </w:r>
          </w:p>
        </w:tc>
      </w:tr>
      <w:tr w:rsidR="008741A1" w:rsidRPr="00025218" w14:paraId="2FB46678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452948A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α-synuclein (C-20)-R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95CE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Santa Cruz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0E03E8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Rabbit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B883A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A00D4A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F2AA56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2173761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4 hours</w:t>
            </w:r>
          </w:p>
        </w:tc>
      </w:tr>
      <w:tr w:rsidR="008741A1" w:rsidRPr="00025218" w14:paraId="6773585B" w14:textId="77777777">
        <w:trPr>
          <w:jc w:val="center"/>
        </w:trPr>
        <w:tc>
          <w:tcPr>
            <w:tcW w:w="19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36CBE874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α-synuclein [LB 509]</w:t>
            </w:r>
          </w:p>
        </w:tc>
        <w:tc>
          <w:tcPr>
            <w:tcW w:w="1870" w:type="dxa"/>
          </w:tcPr>
          <w:p w14:paraId="47A18255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Abcam</w:t>
            </w:r>
          </w:p>
        </w:tc>
        <w:tc>
          <w:tcPr>
            <w:tcW w:w="870" w:type="dxa"/>
          </w:tcPr>
          <w:p w14:paraId="1A11C8B4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Mouse</w:t>
            </w:r>
          </w:p>
        </w:tc>
        <w:tc>
          <w:tcPr>
            <w:tcW w:w="1104" w:type="dxa"/>
          </w:tcPr>
          <w:p w14:paraId="374D625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1:1,000</w:t>
            </w:r>
          </w:p>
        </w:tc>
        <w:tc>
          <w:tcPr>
            <w:tcW w:w="1202" w:type="dxa"/>
          </w:tcPr>
          <w:p w14:paraId="2EC3030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1:1,000</w:t>
            </w:r>
          </w:p>
        </w:tc>
        <w:tc>
          <w:tcPr>
            <w:tcW w:w="1017" w:type="dxa"/>
          </w:tcPr>
          <w:p w14:paraId="0A58898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54" w:type="dxa"/>
          </w:tcPr>
          <w:p w14:paraId="019FB87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2 hours</w:t>
            </w:r>
          </w:p>
        </w:tc>
      </w:tr>
      <w:tr w:rsidR="008741A1" w:rsidRPr="00025218" w14:paraId="0F8A2D99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F1199B0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α-synuclein (D37A6)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41D93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Cell Signaling Technology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3607FE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Rabbit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DD50F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1:100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79298C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D3B8A5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0372B6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overnight</w:t>
            </w:r>
          </w:p>
        </w:tc>
      </w:tr>
      <w:tr w:rsidR="008741A1" w:rsidRPr="00025218" w14:paraId="43D199AC" w14:textId="77777777">
        <w:trPr>
          <w:jc w:val="center"/>
        </w:trPr>
        <w:tc>
          <w:tcPr>
            <w:tcW w:w="19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3040C31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α-synuclein (clone 4D6)</w:t>
            </w:r>
          </w:p>
        </w:tc>
        <w:tc>
          <w:tcPr>
            <w:tcW w:w="1870" w:type="dxa"/>
          </w:tcPr>
          <w:p w14:paraId="0D5483D4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Signet</w:t>
            </w:r>
          </w:p>
        </w:tc>
        <w:tc>
          <w:tcPr>
            <w:tcW w:w="870" w:type="dxa"/>
          </w:tcPr>
          <w:p w14:paraId="7E520F3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Mouse</w:t>
            </w:r>
          </w:p>
        </w:tc>
        <w:tc>
          <w:tcPr>
            <w:tcW w:w="1104" w:type="dxa"/>
          </w:tcPr>
          <w:p w14:paraId="2D1DA6F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02" w:type="dxa"/>
          </w:tcPr>
          <w:p w14:paraId="659B1564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</w:tcPr>
          <w:p w14:paraId="099077FF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1:1,000</w:t>
            </w:r>
          </w:p>
          <w:p w14:paraId="06581CE0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(o/n)</w:t>
            </w:r>
          </w:p>
        </w:tc>
        <w:tc>
          <w:tcPr>
            <w:tcW w:w="1254" w:type="dxa"/>
          </w:tcPr>
          <w:p w14:paraId="7D58696E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overnight</w:t>
            </w:r>
          </w:p>
        </w:tc>
      </w:tr>
      <w:tr w:rsidR="008741A1" w:rsidRPr="00025218" w14:paraId="4782E2DE" w14:textId="77777777">
        <w:trPr>
          <w:jc w:val="center"/>
        </w:trPr>
        <w:tc>
          <w:tcPr>
            <w:tcW w:w="19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B0126F0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α-synuclein (phospho S129)</w:t>
            </w:r>
          </w:p>
        </w:tc>
        <w:tc>
          <w:tcPr>
            <w:tcW w:w="1870" w:type="dxa"/>
            <w:tcBorders>
              <w:bottom w:val="nil"/>
            </w:tcBorders>
            <w:shd w:val="solid" w:color="A6A6A6" w:fill="auto"/>
          </w:tcPr>
          <w:p w14:paraId="563F9BA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Abcam</w:t>
            </w:r>
          </w:p>
        </w:tc>
        <w:tc>
          <w:tcPr>
            <w:tcW w:w="870" w:type="dxa"/>
            <w:tcBorders>
              <w:bottom w:val="nil"/>
            </w:tcBorders>
            <w:shd w:val="solid" w:color="A6A6A6" w:fill="auto"/>
          </w:tcPr>
          <w:p w14:paraId="61434708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Rabbit</w:t>
            </w:r>
          </w:p>
        </w:tc>
        <w:tc>
          <w:tcPr>
            <w:tcW w:w="1104" w:type="dxa"/>
            <w:tcBorders>
              <w:bottom w:val="nil"/>
            </w:tcBorders>
            <w:shd w:val="solid" w:color="A6A6A6" w:fill="auto"/>
          </w:tcPr>
          <w:p w14:paraId="6D08F74A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202" w:type="dxa"/>
            <w:tcBorders>
              <w:bottom w:val="nil"/>
            </w:tcBorders>
            <w:shd w:val="solid" w:color="A6A6A6" w:fill="auto"/>
          </w:tcPr>
          <w:p w14:paraId="0C03B59E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017" w:type="dxa"/>
            <w:tcBorders>
              <w:bottom w:val="nil"/>
            </w:tcBorders>
            <w:shd w:val="solid" w:color="A6A6A6" w:fill="auto"/>
          </w:tcPr>
          <w:p w14:paraId="055B18E3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1:300 (o/n)</w:t>
            </w:r>
          </w:p>
        </w:tc>
        <w:tc>
          <w:tcPr>
            <w:tcW w:w="1254" w:type="dxa"/>
            <w:tcBorders>
              <w:bottom w:val="nil"/>
            </w:tcBorders>
            <w:shd w:val="solid" w:color="A6A6A6" w:fill="auto"/>
          </w:tcPr>
          <w:p w14:paraId="12D66F92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4 hours</w:t>
            </w:r>
          </w:p>
        </w:tc>
      </w:tr>
      <w:tr w:rsidR="008741A1" w:rsidRPr="00025218" w14:paraId="6F9276EE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3464CA6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Glial fibrillary acidic protein (GFAP)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224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DakoCytomation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B749C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Rabbit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5B9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7E4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B556FE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1:800</w:t>
            </w:r>
          </w:p>
          <w:p w14:paraId="49D7344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(o/n)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C5D41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</w:tr>
      <w:tr w:rsidR="008741A1" w:rsidRPr="00025218" w14:paraId="0E57CB9A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0E96D03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Iba1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solid" w:color="A6A6A6" w:fill="auto"/>
          </w:tcPr>
          <w:p w14:paraId="7608034C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Abcam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solid" w:color="A6A6A6" w:fill="auto"/>
          </w:tcPr>
          <w:p w14:paraId="2C737A7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Goat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A6A6A6" w:fill="auto"/>
          </w:tcPr>
          <w:p w14:paraId="652CF00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solid" w:color="A6A6A6" w:fill="auto"/>
          </w:tcPr>
          <w:p w14:paraId="0801387A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solid" w:color="A6A6A6" w:fill="auto"/>
          </w:tcPr>
          <w:p w14:paraId="31E0646E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1:2,000</w:t>
            </w:r>
          </w:p>
          <w:p w14:paraId="0879AE13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(o/n)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solid" w:color="A6A6A6" w:fill="auto"/>
          </w:tcPr>
          <w:p w14:paraId="3F17C7C6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</w:tr>
      <w:tr w:rsidR="008741A1" w:rsidRPr="00025218" w14:paraId="69DE5844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92A9029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Tyrosine Hydroxylase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5E18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Santa Cruz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9975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Rabbit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F611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DED8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C7B0D4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1:800 (o/n)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D77CD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</w:tr>
      <w:tr w:rsidR="008741A1" w:rsidRPr="00025218" w14:paraId="04CA6B97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1ED2011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Monoclonal ANTI-FLAG® M2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F3ED36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Sigma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E023E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Mouse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CF5035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1:1,000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44C68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1:10,000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6825CD3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1:300 (o/n)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22FF4AE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2 hours</w:t>
            </w:r>
          </w:p>
        </w:tc>
      </w:tr>
      <w:tr w:rsidR="008741A1" w:rsidRPr="00025218" w14:paraId="55AED2C6" w14:textId="77777777">
        <w:trPr>
          <w:jc w:val="center"/>
        </w:trPr>
        <w:tc>
          <w:tcPr>
            <w:tcW w:w="19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48E320F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Alexa 488 anti-mouse</w:t>
            </w:r>
          </w:p>
        </w:tc>
        <w:tc>
          <w:tcPr>
            <w:tcW w:w="1870" w:type="dxa"/>
          </w:tcPr>
          <w:p w14:paraId="3E234EBE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870" w:type="dxa"/>
          </w:tcPr>
          <w:p w14:paraId="6B90AFC1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Goat</w:t>
            </w:r>
          </w:p>
        </w:tc>
        <w:tc>
          <w:tcPr>
            <w:tcW w:w="1104" w:type="dxa"/>
          </w:tcPr>
          <w:p w14:paraId="28B36C1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202" w:type="dxa"/>
          </w:tcPr>
          <w:p w14:paraId="0645597D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</w:tcPr>
          <w:p w14:paraId="2D86C250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1:800</w:t>
            </w:r>
          </w:p>
          <w:p w14:paraId="25D94FD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(o/n)</w:t>
            </w:r>
          </w:p>
        </w:tc>
        <w:tc>
          <w:tcPr>
            <w:tcW w:w="1254" w:type="dxa"/>
          </w:tcPr>
          <w:p w14:paraId="1CD9416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45 min</w:t>
            </w:r>
          </w:p>
        </w:tc>
      </w:tr>
      <w:tr w:rsidR="008741A1" w:rsidRPr="00025218" w14:paraId="3A56474C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2ED8E546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Alexa 488 anti-rabbit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E0851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5FD62C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Goat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A81CA4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5FA46E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C33FC88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1:2,000</w:t>
            </w:r>
          </w:p>
          <w:p w14:paraId="516BCED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(o/n)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FE9E07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45 min</w:t>
            </w:r>
          </w:p>
        </w:tc>
      </w:tr>
      <w:tr w:rsidR="008741A1" w:rsidRPr="00025218" w14:paraId="52271C8C" w14:textId="77777777">
        <w:trPr>
          <w:jc w:val="center"/>
        </w:trPr>
        <w:tc>
          <w:tcPr>
            <w:tcW w:w="19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AF9FC50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Alexa 594 anti-mouse</w:t>
            </w:r>
          </w:p>
        </w:tc>
        <w:tc>
          <w:tcPr>
            <w:tcW w:w="1870" w:type="dxa"/>
          </w:tcPr>
          <w:p w14:paraId="03514A6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870" w:type="dxa"/>
          </w:tcPr>
          <w:p w14:paraId="60A013E1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Goat</w:t>
            </w:r>
          </w:p>
        </w:tc>
        <w:tc>
          <w:tcPr>
            <w:tcW w:w="1104" w:type="dxa"/>
          </w:tcPr>
          <w:p w14:paraId="78277CFF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202" w:type="dxa"/>
          </w:tcPr>
          <w:p w14:paraId="1DF346D0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</w:tcPr>
          <w:p w14:paraId="18F05CED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1:800 (o/n)</w:t>
            </w:r>
          </w:p>
        </w:tc>
        <w:tc>
          <w:tcPr>
            <w:tcW w:w="1254" w:type="dxa"/>
          </w:tcPr>
          <w:p w14:paraId="5829AEE3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45 min</w:t>
            </w:r>
          </w:p>
        </w:tc>
      </w:tr>
      <w:tr w:rsidR="008741A1" w:rsidRPr="00025218" w14:paraId="0AC9173E" w14:textId="77777777">
        <w:trPr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17EF7C8" w14:textId="77777777" w:rsidR="008741A1" w:rsidRPr="00025218" w:rsidRDefault="008741A1" w:rsidP="002A1932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Alexa 594 anti-rabbit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F49417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E2076D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Goat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43CEF8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1:500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67C8EC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993F4DB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C253759" w14:textId="77777777" w:rsidR="008741A1" w:rsidRPr="00025218" w:rsidRDefault="008741A1">
            <w:pPr>
              <w:rPr>
                <w:rFonts w:ascii="Arial" w:eastAsia="MS ????" w:hAnsi="Arial" w:cs="Arial"/>
                <w:color w:val="000000"/>
                <w:sz w:val="24"/>
              </w:rPr>
            </w:pPr>
            <w:r w:rsidRPr="00025218">
              <w:rPr>
                <w:rFonts w:ascii="Arial" w:eastAsia="MS ????" w:hAnsi="Arial" w:cs="Arial"/>
                <w:color w:val="000000"/>
                <w:sz w:val="24"/>
              </w:rPr>
              <w:t>45 min</w:t>
            </w:r>
          </w:p>
        </w:tc>
      </w:tr>
    </w:tbl>
    <w:p w14:paraId="5F8D6B0E" w14:textId="77777777" w:rsidR="008741A1" w:rsidRPr="00025218" w:rsidRDefault="008741A1" w:rsidP="008741A1">
      <w:pPr>
        <w:rPr>
          <w:rFonts w:ascii="Arial" w:hAnsi="Arial" w:cs="Arial"/>
          <w:sz w:val="24"/>
        </w:rPr>
      </w:pPr>
    </w:p>
    <w:p w14:paraId="4F50E781" w14:textId="77777777" w:rsidR="009162ED" w:rsidRPr="00025218" w:rsidRDefault="00606988">
      <w:pPr>
        <w:rPr>
          <w:rFonts w:ascii="Arial" w:hAnsi="Arial" w:cs="Arial"/>
        </w:rPr>
      </w:pPr>
    </w:p>
    <w:sectPr w:rsidR="009162ED" w:rsidRPr="00025218" w:rsidSect="009162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1"/>
    <w:rsid w:val="00025218"/>
    <w:rsid w:val="001250A1"/>
    <w:rsid w:val="004F1BC6"/>
    <w:rsid w:val="00606988"/>
    <w:rsid w:val="00646A35"/>
    <w:rsid w:val="007553B7"/>
    <w:rsid w:val="00812E61"/>
    <w:rsid w:val="008472FC"/>
    <w:rsid w:val="008741A1"/>
    <w:rsid w:val="0092552E"/>
    <w:rsid w:val="00991EEE"/>
    <w:rsid w:val="00C10199"/>
    <w:rsid w:val="00CA3903"/>
    <w:rsid w:val="00F47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F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A1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1EE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EE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Paragraph">
    <w:name w:val="Paragraph"/>
    <w:basedOn w:val="Normal"/>
    <w:rsid w:val="00991EEE"/>
    <w:pPr>
      <w:spacing w:before="120"/>
      <w:ind w:firstLine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A1"/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1EE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EE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Paragraph">
    <w:name w:val="Paragraph"/>
    <w:basedOn w:val="Normal"/>
    <w:rsid w:val="00991EEE"/>
    <w:pPr>
      <w:spacing w:before="120"/>
      <w:ind w:firstLine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Sarnataro</dc:creator>
  <cp:lastModifiedBy>Erica</cp:lastModifiedBy>
  <cp:revision>4</cp:revision>
  <dcterms:created xsi:type="dcterms:W3CDTF">2014-01-31T10:02:00Z</dcterms:created>
  <dcterms:modified xsi:type="dcterms:W3CDTF">2014-03-06T08:55:00Z</dcterms:modified>
</cp:coreProperties>
</file>